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A44C4A" w:rsidRPr="00A44C4A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Κέρκυρας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Κέρκυρα</w:t>
            </w:r>
          </w:p>
        </w:tc>
      </w:tr>
    </w:tbl>
    <w:p w:rsidR="00A44C4A" w:rsidRPr="00A44C4A" w:rsidRDefault="00A44C4A" w:rsidP="00A44C4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A44C4A" w:rsidRPr="00A44C4A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A44C4A" w:rsidRPr="00A44C4A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A44C4A" w:rsidRPr="00A44C4A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 - ΙΑΤΡΟΠΑΙΔΑΓΩΓΙΚΟ ΚΕΝΤΡΟ ΚΕΡΚΥΡΑΣ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Ψυχιατρικό Νοσ. Κέρκυρας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Κέρκυρας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Κέρκυρα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 xml:space="preserve">Μουστοξύδου 4 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49100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26610 44310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581EF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hyperlink r:id="rId6" w:history="1">
                    <w:r w:rsidR="00A44C4A" w:rsidRPr="00A44C4A">
                      <w:rPr>
                        <w:rFonts w:ascii="Tahoma" w:eastAsia="Times New Roman" w:hAnsi="Tahoma" w:cs="Tahoma"/>
                        <w:color w:val="0000FF"/>
                        <w:sz w:val="18"/>
                        <w:u w:val="single"/>
                        <w:lang w:eastAsia="el-GR"/>
                      </w:rPr>
                      <w:t>psycenter@psynk.ondsl.gr</w:t>
                    </w:r>
                  </w:hyperlink>
                </w:p>
              </w:tc>
            </w:tr>
          </w:tbl>
          <w:p w:rsidR="00A44C4A" w:rsidRPr="00A44C4A" w:rsidRDefault="00A44C4A" w:rsidP="00A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Ψυχιατρική / Ψυχολογική παρακολούθηση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Φροντίδα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Διασυνδετική Ψυχιατρική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Αποκατάσταση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Ημερήσια φροντίδα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Υποστήριξη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Κατ' οίκον φροντίδα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Παιδιά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Έφηβοι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Ηλικιωμένοι </w:t>
            </w:r>
          </w:p>
        </w:tc>
      </w:tr>
    </w:tbl>
    <w:p w:rsidR="00A44C4A" w:rsidRPr="00A44C4A" w:rsidRDefault="00A44C4A" w:rsidP="00A44C4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A44C4A" w:rsidRPr="00A44C4A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A44C4A" w:rsidRPr="00A44C4A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A44C4A" w:rsidRPr="00A44C4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08.00 - 15.00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08.00 - 15.00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08.00 - 15.00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08.00 - 15.00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08.00 - 15.00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A44C4A" w:rsidRPr="00A44C4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A44C4A" w:rsidRPr="00A44C4A" w:rsidRDefault="00A44C4A" w:rsidP="00A44C4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A44C4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A44C4A" w:rsidRPr="00A44C4A" w:rsidRDefault="00A44C4A" w:rsidP="00A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A44C4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Ωράριο Λειτουργίας: Δευτέρα έως Παρασκευή 8:00 - 15:00 και απογευματινές ώρες κατόπιν ραντεβού</w:t>
            </w:r>
          </w:p>
        </w:tc>
      </w:tr>
      <w:tr w:rsidR="00A44C4A" w:rsidRPr="00A44C4A">
        <w:trPr>
          <w:tblCellSpacing w:w="15" w:type="dxa"/>
          <w:jc w:val="center"/>
        </w:trPr>
        <w:tc>
          <w:tcPr>
            <w:tcW w:w="0" w:type="auto"/>
            <w:shd w:val="clear" w:color="auto" w:fill="F0E1FF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  <w:r w:rsidRPr="00A44C4A">
              <w:rPr>
                <w:rFonts w:ascii="Times New Roman" w:eastAsia="Times New Roman" w:hAnsi="Times New Roman" w:cs="Times New Roman"/>
                <w:color w:val="003366"/>
                <w:lang w:eastAsia="el-GR"/>
              </w:rPr>
              <w:t> </w:t>
            </w:r>
          </w:p>
        </w:tc>
        <w:tc>
          <w:tcPr>
            <w:tcW w:w="0" w:type="auto"/>
            <w:shd w:val="clear" w:color="auto" w:fill="F0E1FF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A44C4A" w:rsidRPr="00A44C4A">
        <w:trPr>
          <w:trHeight w:val="450"/>
          <w:tblCellSpacing w:w="15" w:type="dxa"/>
          <w:jc w:val="center"/>
        </w:trPr>
        <w:tc>
          <w:tcPr>
            <w:tcW w:w="2500" w:type="pct"/>
            <w:shd w:val="clear" w:color="auto" w:fill="F0E1FF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2500" w:type="pct"/>
            <w:shd w:val="clear" w:color="auto" w:fill="F0E1FF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</w:tr>
      <w:tr w:rsidR="00A44C4A" w:rsidRPr="00A44C4A">
        <w:trPr>
          <w:tblCellSpacing w:w="15" w:type="dxa"/>
          <w:jc w:val="center"/>
        </w:trPr>
        <w:tc>
          <w:tcPr>
            <w:tcW w:w="0" w:type="auto"/>
            <w:shd w:val="clear" w:color="auto" w:fill="F0E1FF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  <w:r w:rsidRPr="00A44C4A">
              <w:rPr>
                <w:rFonts w:ascii="Times New Roman" w:eastAsia="Times New Roman" w:hAnsi="Times New Roman" w:cs="Times New Roman"/>
                <w:color w:val="003366"/>
                <w:lang w:eastAsia="el-GR"/>
              </w:rPr>
              <w:t> </w:t>
            </w:r>
          </w:p>
        </w:tc>
        <w:tc>
          <w:tcPr>
            <w:tcW w:w="0" w:type="auto"/>
            <w:shd w:val="clear" w:color="auto" w:fill="F0E1FF"/>
            <w:vAlign w:val="center"/>
            <w:hideMark/>
          </w:tcPr>
          <w:p w:rsidR="00A44C4A" w:rsidRPr="00A44C4A" w:rsidRDefault="00A44C4A" w:rsidP="00A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</w:tbl>
    <w:p w:rsidR="00C0694E" w:rsidRDefault="00C0694E"/>
    <w:sectPr w:rsidR="00C0694E" w:rsidSect="00C069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9EC" w:rsidRDefault="002129EC" w:rsidP="00A47EB9">
      <w:pPr>
        <w:spacing w:after="0" w:line="240" w:lineRule="auto"/>
      </w:pPr>
      <w:r>
        <w:separator/>
      </w:r>
    </w:p>
  </w:endnote>
  <w:endnote w:type="continuationSeparator" w:id="1">
    <w:p w:rsidR="002129EC" w:rsidRDefault="002129EC" w:rsidP="00A4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B9" w:rsidRDefault="00A47E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B9" w:rsidRDefault="00A47EB9" w:rsidP="00A47EB9">
    <w:pPr>
      <w:pStyle w:val="a5"/>
    </w:pPr>
    <w:r>
      <w:t>Τμήμα Περιφερειακού Χάρτη  Υγείας &amp; Κοινωνικής Αλληλεγγύης 6ης Υ.ΠΕ.</w:t>
    </w:r>
  </w:p>
  <w:p w:rsidR="00A47EB9" w:rsidRDefault="00A47E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B9" w:rsidRDefault="00A47E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9EC" w:rsidRDefault="002129EC" w:rsidP="00A47EB9">
      <w:pPr>
        <w:spacing w:after="0" w:line="240" w:lineRule="auto"/>
      </w:pPr>
      <w:r>
        <w:separator/>
      </w:r>
    </w:p>
  </w:footnote>
  <w:footnote w:type="continuationSeparator" w:id="1">
    <w:p w:rsidR="002129EC" w:rsidRDefault="002129EC" w:rsidP="00A4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B9" w:rsidRDefault="00A47E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B9" w:rsidRDefault="00A47EB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B9" w:rsidRDefault="00A47EB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4C4A"/>
    <w:rsid w:val="002129EC"/>
    <w:rsid w:val="00581EFA"/>
    <w:rsid w:val="00A44C4A"/>
    <w:rsid w:val="00A47EB9"/>
    <w:rsid w:val="00C0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A44C4A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A4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44C4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A47E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A47EB9"/>
  </w:style>
  <w:style w:type="paragraph" w:styleId="a5">
    <w:name w:val="footer"/>
    <w:basedOn w:val="a"/>
    <w:link w:val="Char1"/>
    <w:uiPriority w:val="99"/>
    <w:semiHidden/>
    <w:unhideWhenUsed/>
    <w:rsid w:val="00A47E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semiHidden/>
    <w:rsid w:val="00A47E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sycenter@psynk.ondsl.g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2010-12-06T08:59:00Z</dcterms:created>
  <dcterms:modified xsi:type="dcterms:W3CDTF">2014-02-11T07:33:00Z</dcterms:modified>
</cp:coreProperties>
</file>